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200" w:vertAnchor="text" w:tblpY="1"/>
        <w:tblOverlap w:val="never"/>
        <w:tblW w:w="10500" w:type="dxa"/>
        <w:tblLayout w:type="fixed"/>
        <w:tblLook w:val="04A0" w:firstRow="1" w:lastRow="0" w:firstColumn="1" w:lastColumn="0" w:noHBand="0" w:noVBand="1"/>
      </w:tblPr>
      <w:tblGrid>
        <w:gridCol w:w="3254"/>
        <w:gridCol w:w="7010"/>
        <w:gridCol w:w="236"/>
      </w:tblGrid>
      <w:tr w:rsidR="002E6F57" w:rsidTr="002E6F57">
        <w:trPr>
          <w:trHeight w:val="1973"/>
        </w:trPr>
        <w:tc>
          <w:tcPr>
            <w:tcW w:w="104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3474720</wp:posOffset>
                  </wp:positionH>
                  <wp:positionV relativeFrom="paragraph">
                    <wp:posOffset>6350</wp:posOffset>
                  </wp:positionV>
                  <wp:extent cx="3077845" cy="2188210"/>
                  <wp:effectExtent l="0" t="0" r="8255" b="2540"/>
                  <wp:wrapSquare wrapText="bothSides"/>
                  <wp:docPr id="31" name="Рисунок 31" descr="PIC_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PIC_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45" cy="2188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Более 40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Завальновской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существует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боевой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славы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 посвящен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боевому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2-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которая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прошла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фронтовыми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дорогами сквозь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огонь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смерть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тысячи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километров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землям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Федерации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Ельца до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Берлина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Праги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1942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составили соединения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Брянского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истребительные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штурмовые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бомбардировочные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дивизии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истоков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командующий генерал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лейтенант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Красовский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носит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Истребительные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имели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вооружении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самолеты ЛАГ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-1,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штурмовиков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-2,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бомбардировщики ПС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Летчики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авиаполков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ночных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бомбардировщиков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воевали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-2,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-5,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-2,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боевое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крещение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получила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летом 1942 года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Воронежем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Воронежские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баталии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длились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8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месяцев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Здесь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обескровлен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остановлен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враг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1942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отсюда началось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победоносное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шествие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войск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Воронежского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Днепру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1943 году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прошла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фронтовыми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дорогами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сквозь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огонь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смерть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тысячи километров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Федерации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Воронежа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Берлина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Праги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Летчики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2-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совершили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336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тысяч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боевых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вылетов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провели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6000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уничтожили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воздухе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большое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живой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противника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оценила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боевое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мастерство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отвагу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мужество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преданность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воинов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2-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Тысячи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солдат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офицеров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отмечены правительственными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наградами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Двести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двадцать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восемь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бойцов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стали героями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,17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лучших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удостоены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высокого звания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дважды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Покрывший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трижды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боевой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Кожедуб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ставший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последствии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трижды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Героем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прошло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(1970-</w:t>
            </w:r>
            <w:smartTag w:uri="urn:schemas-microsoft-com:office:smarttags" w:element="metricconverter">
              <w:smartTagPr>
                <w:attr w:name="ProductID" w:val="1979 г"/>
              </w:smartTagPr>
              <w:r>
                <w:rPr>
                  <w:rFonts w:ascii="Times New Roman" w:eastAsia="Times New Roman" w:hAnsi="Times New Roman" w:cs="Courier New"/>
                  <w:color w:val="000000"/>
                  <w:sz w:val="24"/>
                  <w:szCs w:val="24"/>
                  <w:lang w:eastAsia="ru-RU"/>
                </w:rPr>
                <w:t xml:space="preserve">1979 </w:t>
              </w:r>
              <w:proofErr w:type="spellStart"/>
              <w:r>
                <w:rPr>
                  <w:rFonts w:ascii="Times New Roman" w:eastAsia="Times New Roman" w:hAnsi="Times New Roman" w:cs="Courier New"/>
                  <w:color w:val="000000"/>
                  <w:sz w:val="24"/>
                  <w:szCs w:val="24"/>
                  <w:lang w:eastAsia="ru-RU"/>
                </w:rPr>
                <w:t>г</w:t>
              </w:r>
            </w:smartTag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.г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осуществлялось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накопление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боевом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Тогда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туристско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экскурсионный клуб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«П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оиск».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3474720</wp:posOffset>
                  </wp:positionH>
                  <wp:positionV relativeFrom="paragraph">
                    <wp:posOffset>558165</wp:posOffset>
                  </wp:positionV>
                  <wp:extent cx="2794000" cy="2842260"/>
                  <wp:effectExtent l="0" t="0" r="6350" b="0"/>
                  <wp:wrapSquare wrapText="bothSides"/>
                  <wp:docPr id="30" name="Рисунок 30" descr="PIC_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PIC_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5" t="5342" r="6717" b="13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842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сохранились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сделанные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школьниками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преподавателями Корчагиным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Виктором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Ивановичем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Белокопытовым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Ивановичем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стояли 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истоков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экспозиций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найдены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родственники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погибших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летчиков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2-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Воздушной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захороненных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территории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встречались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очевидцами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событий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записывали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воспоминания ветеранов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собирали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вещи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помалу складывалась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музейная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экспозиция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поисковой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(1979-1985г.г.)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усилия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учительского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ученического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результатов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походов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местам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анализ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собранных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воспоминаний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ветеранов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также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материалов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Неоценимую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оказали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ветераны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2-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Воздушной Армии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Красовский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командующий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2В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чье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носит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Мачин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генерал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лейтенант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отставке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Харькин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авиафоторазедчик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Козлов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стрелок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радист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208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ШАП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Липецк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Гарсия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Липецк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7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старались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 военных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подчеркнуть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прошлого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настоящим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Описание помещения: музей </w:t>
            </w:r>
            <w:proofErr w:type="gramStart"/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>размещен  в</w:t>
            </w:r>
            <w:proofErr w:type="gramEnd"/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классной комнате .      Площадь </w:t>
            </w:r>
            <w:proofErr w:type="gramStart"/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61  </w:t>
            </w:r>
            <w:proofErr w:type="spellStart"/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2E6F57" w:rsidTr="002E6F57">
        <w:trPr>
          <w:trHeight w:val="1973"/>
        </w:trPr>
        <w:tc>
          <w:tcPr>
            <w:tcW w:w="104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</w:pPr>
          </w:p>
        </w:tc>
      </w:tr>
      <w:tr w:rsidR="002E6F57" w:rsidTr="002E6F57">
        <w:trPr>
          <w:trHeight w:val="6246"/>
        </w:trPr>
        <w:tc>
          <w:tcPr>
            <w:tcW w:w="3253" w:type="dxa"/>
          </w:tcPr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Материалы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1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участвовала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операциях»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повествуют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боевом пути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уничтоженных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противника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боевых вылетах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боях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7187" w:type="dxa"/>
            <w:gridSpan w:val="2"/>
          </w:tcPr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9920" cy="2910840"/>
                  <wp:effectExtent l="0" t="0" r="0" b="3810"/>
                  <wp:docPr id="25" name="Рисунок 25" descr="PIC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PIC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5" r="9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91084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2E6F57" w:rsidTr="002E6F57">
        <w:tc>
          <w:tcPr>
            <w:tcW w:w="3253" w:type="dxa"/>
          </w:tcPr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: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Армией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командовал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Степан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Акимович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Красовский»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собраны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биографические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командующего,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также экспонаты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повествующие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учащихся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Красовским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Академии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г.Монино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1982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году 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праздновании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40-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7187" w:type="dxa"/>
            <w:gridSpan w:val="2"/>
          </w:tcPr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31820" cy="3009900"/>
                  <wp:effectExtent l="0" t="0" r="0" b="0"/>
                  <wp:docPr id="24" name="Рисунок 24" descr="PIC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PIC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2" r="10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2E6F57" w:rsidTr="002E6F57">
        <w:tc>
          <w:tcPr>
            <w:tcW w:w="3253" w:type="dxa"/>
          </w:tcPr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lastRenderedPageBreak/>
              <w:t xml:space="preserve">3 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: 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Авиаторы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– ветераны  2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Армии»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фотографиями известных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лётчиков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авиаторов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Мачиным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М.Г.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Полбиным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И.С.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экспонатов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воспоминания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Мачина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М.Г.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Красовском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мундир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Мачина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Полбине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газетные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7187" w:type="dxa"/>
            <w:gridSpan w:val="2"/>
          </w:tcPr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345180" cy="3352800"/>
                  <wp:effectExtent l="0" t="0" r="7620" b="0"/>
                  <wp:docPr id="23" name="Рисунок 23" descr="PIC_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PIC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6" r="13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8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2E6F57" w:rsidTr="002E6F57">
        <w:trPr>
          <w:cantSplit/>
        </w:trPr>
        <w:tc>
          <w:tcPr>
            <w:tcW w:w="3253" w:type="dxa"/>
          </w:tcPr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: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Липчане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авиаторы»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jc w:val="both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стендах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земляков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биографические данные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подарки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ветеранов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7187" w:type="dxa"/>
            <w:gridSpan w:val="2"/>
          </w:tcPr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91000" cy="3436620"/>
                  <wp:effectExtent l="0" t="0" r="0" b="0"/>
                  <wp:docPr id="22" name="Рисунок 22" descr="PIC_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PIC_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0" t="6978" r="6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2E6F57" w:rsidTr="002E6F57">
        <w:tc>
          <w:tcPr>
            <w:tcW w:w="3253" w:type="dxa"/>
          </w:tcPr>
          <w:p w:rsidR="002E6F57" w:rsidRDefault="002E6F57">
            <w:pPr>
              <w:widowControl w:val="0"/>
              <w:shd w:val="clear" w:color="auto" w:fill="FFFFFF"/>
              <w:tabs>
                <w:tab w:val="left" w:pos="7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: "2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Воздушная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боях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Родину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".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собраны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газетные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вырезки военных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легендарных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подвигах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летчиков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7187" w:type="dxa"/>
            <w:gridSpan w:val="2"/>
          </w:tcPr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51960" cy="3375660"/>
                  <wp:effectExtent l="0" t="0" r="0" b="0"/>
                  <wp:docPr id="21" name="Рисунок 21" descr="PIC_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PIC_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4" t="11241" r="8237" b="6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960" cy="33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2E6F57" w:rsidTr="002E6F57">
        <w:tc>
          <w:tcPr>
            <w:tcW w:w="3253" w:type="dxa"/>
          </w:tcPr>
          <w:p w:rsidR="002E6F57" w:rsidRDefault="002E6F57">
            <w:pPr>
              <w:widowControl w:val="0"/>
              <w:shd w:val="clear" w:color="auto" w:fill="FFFFFF"/>
              <w:tabs>
                <w:tab w:val="left" w:pos="7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: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ветеранов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".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Экспонаты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повествуют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ветеранов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послевоенный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встречах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ветеранов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праздновании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30-40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летия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7187" w:type="dxa"/>
            <w:gridSpan w:val="2"/>
          </w:tcPr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81500" cy="3543300"/>
                  <wp:effectExtent l="0" t="0" r="0" b="0"/>
                  <wp:docPr id="20" name="Рисунок 20" descr="PIC_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PIC_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" t="5870" r="5179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2E6F57" w:rsidTr="002E6F57">
        <w:trPr>
          <w:trHeight w:val="7547"/>
        </w:trPr>
        <w:tc>
          <w:tcPr>
            <w:tcW w:w="3253" w:type="dxa"/>
            <w:hideMark/>
          </w:tcPr>
          <w:p w:rsidR="002E6F57" w:rsidRDefault="002E6F57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: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Никто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забыт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ничто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забыто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".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стенде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могил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погибших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летчиков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матерью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летчиков 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Запечатлено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школы,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размещался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штаб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1942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87" w:type="dxa"/>
            <w:gridSpan w:val="2"/>
          </w:tcPr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67200" cy="3939540"/>
                  <wp:effectExtent l="0" t="0" r="0" b="3810"/>
                  <wp:docPr id="19" name="Рисунок 19" descr="PIC_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IC_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" r="9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93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2E6F57" w:rsidTr="002E6F57">
        <w:tc>
          <w:tcPr>
            <w:tcW w:w="10260" w:type="dxa"/>
            <w:gridSpan w:val="2"/>
          </w:tcPr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            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начавшийся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1980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связан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использованием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экспонатов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воспитательном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02380" cy="3009900"/>
                  <wp:effectExtent l="0" t="0" r="7620" b="0"/>
                  <wp:docPr id="18" name="Рисунок 18" descr="PIC_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PIC_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38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              Воспитание патриотизма,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чувства  любви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к Родине, формирование  гражданского  самосознания стало   одной из самых насущных проблем нашего педагогического коллектива и 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lastRenderedPageBreak/>
              <w:t xml:space="preserve">приоритетным  в деле воспитания  подрастающего поколения. Известно, что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воспитание  гражданина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основано  на формировании личностного мировоззрения, а мировоззрение  личности- есть  форма её самоопределения и прежде всего гражданского  самосознания.                               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Сознавать  себя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гражданином  России – значит  овладеть  системой  теоретических взглядов, гражданских чувств, мировоззренческих  образов, социальных  установок и личностных  отношений, в которых  выражается  понимание   сущности бытия, преданность  Отчизне, гордость  за свою Родину, понимание своего долга,  своих  обязанностей, стремление трудиться на благо Родины, вставать на её защиту.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      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« К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патриотизму  нельзя призывать, его нужно воспитывать», говорил академик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Д.Лихачев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Воспитание у детей чувства любви к Родине должно осуществляться ежедневно, ежеминутно родителями, учителями, обществом, чтением книг русских авторов, просмотром наших кинофильмов. телепередач,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рассказывающих  о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событиях  и людях, которыми Россия  может гордиться . о вечных  ценностях: любви  к своей земле, национальных корнях, знаменитом 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« русском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духе». Но в том- то и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дело ,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что наши дети  в реальной  жизни и видят и слышат  совсем другое.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каждого  педагога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стремящегося  воспитать в своих детях  высокое патриотическое  сознание . встает  мучительный вопрос , как  не  потерять  эту цель в суматохе буден , насыщенных  событиями. порой отнюдь   не  располагающими  к решению  важных проблем.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Учитель  несет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ответственность  за  выбор  ценностей , критериев  воспитания. Он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просто  не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имеет  права слепо  следовать  указаниям времени.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Ценности  воспитания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должны  быть  лично  им опознаны и проверены.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Это  качественно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иная мера  ответственности , это , если угодно, постановка  перед лицом вечности, перед тем судом, о  котором М.Ю. Лермонтов  писал, что « он доступен  звону  злата»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44340" cy="3192780"/>
                  <wp:effectExtent l="0" t="0" r="3810" b="7620"/>
                  <wp:docPr id="17" name="Рисунок 17" descr="PIC_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PIC_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340" cy="319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            В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последнее  время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заметно снижение  интереса  у  детей  к  истории  и Великой Отечественной  войне  в частности.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Наш  педагогический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 коллектив  решает проблему  через  сложившуюся  систему   целенаправленной  работы  музея  2 Воздушной армии, который помогает  коллективу  в воспитании  человека  гражданина, свидетеля  и участника  истории.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Музей  действует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с  23 февраля 1979 года и  является  действующим  центром  патриотической  работы  на селе.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Здесь  давали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клятву на верность  старшему поколению, проводились и 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lastRenderedPageBreak/>
              <w:t>проводятся уроки патриотизма и мужества,  организуются  встречи  с ветеранами  войны и труда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. Совет Министров </w:t>
            </w:r>
            <w:proofErr w:type="gramStart"/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>РСФСР  16</w:t>
            </w:r>
            <w:proofErr w:type="gramEnd"/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ноября 1983 г Постановлением № 511 присвоил школе  имя С.А. Красовского.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Музей посетили более 4000 человек и оставили свои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записи  в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книге отзывов. 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82440" cy="3261360"/>
                  <wp:effectExtent l="0" t="0" r="3810" b="0"/>
                  <wp:docPr id="16" name="Рисунок 16" descr="PIC_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PIC_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440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-3322320</wp:posOffset>
                  </wp:positionV>
                  <wp:extent cx="6231255" cy="3657600"/>
                  <wp:effectExtent l="0" t="0" r="0" b="0"/>
                  <wp:wrapSquare wrapText="bothSides"/>
                  <wp:docPr id="29" name="Рисунок 29" descr="PIC_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PIC_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" t="15982" b="3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255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701540" cy="3497580"/>
                  <wp:effectExtent l="0" t="0" r="3810" b="7620"/>
                  <wp:docPr id="15" name="Рисунок 15" descr="PIC_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PIC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540" cy="34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83380" cy="2971800"/>
                  <wp:effectExtent l="0" t="0" r="7620" b="0"/>
                  <wp:docPr id="14" name="Рисунок 14" descr="PIC_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PIC_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38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      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Самыми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интересными  и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запоминающими были встречи с командующим 2 Воздушной армии Красовским С.А. в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г.Монино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в Военно- воздушной академии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им.Ю.Гагарина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с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Мачиным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М.Г., командиром авиационного корпуса, защищавшим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г.Воронеж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в годы войны. Михаил Григорьевич оставил на память о встрече свой мундир, статьи, журналы. Вместе с учащимися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он  заложил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аллею Памяти, в честь авиаторов 2 Воздушной армии. Запомнятся учащимся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встречи 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Харькиным</w:t>
            </w:r>
            <w:proofErr w:type="spellEnd"/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И.П.- командиром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авиафоторазведки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человеком,  оказавшим большую помощь в создании музея. К сожалению их сегодня нет рядом с нами, но память останется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в  наших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сердцах.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Учащиеся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школы  шефствуют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над могилой, где захоронены летчики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А.Самусев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Н.Галеев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самолет которых разбился на территории села., долгое время  поддерживалась  связь с матерью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Н.Галеева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, ныне покойной.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45280" cy="3032760"/>
                  <wp:effectExtent l="0" t="0" r="7620" b="0"/>
                  <wp:docPr id="13" name="Рисунок 13" descr="PIC_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PIC_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280" cy="3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самоуправления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функционирует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музея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председателем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является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истории,которая</w:t>
            </w:r>
            <w:proofErr w:type="spellEnd"/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возглавляет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секцию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экскурсоводов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занимается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перепиской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ветеранами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организацией торжеств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ветеранов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учащимися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документацию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84320" cy="3063240"/>
                  <wp:effectExtent l="0" t="0" r="0" b="3810"/>
                  <wp:docPr id="12" name="Рисунок 12" descr="PIC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PIC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320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Экспонаты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широко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истории проводят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уроки,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посвященные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Отечественной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войне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Регулярно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организуются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учащихся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различных классов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учащихся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гостей школы</w:t>
            </w: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869180" cy="365760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18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Школьники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докладов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сообщений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2E6F57" w:rsidRDefault="002E6F57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истории 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школьники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непосредственно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занимаются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музейной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пытаются организовать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таким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стендах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сочетались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осмыслением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событий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ветеранами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материалами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уроках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внеурочное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приобщает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нравственным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идеалам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 ценить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уважать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прошлое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07180" cy="281940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18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Музей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награжден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грамотами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дипломами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Совета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ветеранов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2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Воздушной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Армии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 военно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патриотическую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работу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сохранение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исторической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памяти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защитниках Отечества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: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Грамота Советского комитета ветеранов войны (что особенно ценно подписана 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      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А.Маресьевым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- Героем Советского Союза и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П.Батовым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– дважды Героем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Советского  Союза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),(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г.Москва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)-1982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Дипломом штаба Всесоюзного похода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комсомольцев  и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молодежи по местам  боевой и трудовой 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lastRenderedPageBreak/>
              <w:t>славы.(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г.Москва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)-1988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Дипломом Советского комитета ветеранов войны (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г.Москва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)-1994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Грамотой Российского комитета ветеранов войны (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г.Москва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) – 1995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Дипломом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лауреата  Областного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фестиваля детского и юношеского творчества « Салют победа» к 55-летию Победы (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г.Липецк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.)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Грамотой  за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1 место в районном конкурсе творческих отчетов  о работе школьных музеев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(</w:t>
            </w:r>
            <w:smartTag w:uri="urn:schemas-microsoft-com:office:smarttags" w:element="metricconverter">
              <w:smartTagPr>
                <w:attr w:name="ProductID" w:val="2008 г"/>
              </w:smartTagPr>
              <w:r>
                <w:rPr>
                  <w:rFonts w:ascii="Times New Roman" w:eastAsia="Times New Roman" w:hAnsi="Times New Roman" w:cs="Courier New"/>
                  <w:color w:val="000000"/>
                  <w:sz w:val="24"/>
                  <w:szCs w:val="24"/>
                  <w:lang w:eastAsia="ru-RU"/>
                </w:rPr>
                <w:t xml:space="preserve">2008 </w:t>
              </w:r>
              <w:proofErr w:type="gramStart"/>
              <w:r>
                <w:rPr>
                  <w:rFonts w:ascii="Times New Roman" w:eastAsia="Times New Roman" w:hAnsi="Times New Roman" w:cs="Courier New"/>
                  <w:color w:val="000000"/>
                  <w:sz w:val="24"/>
                  <w:szCs w:val="24"/>
                  <w:lang w:eastAsia="ru-RU"/>
                </w:rPr>
                <w:t>г</w:t>
              </w:r>
            </w:smartTag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Областной грамотой за 1 место в конкурсе музеев к 50-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летию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космонавтики(2011г)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Областная грамота за 2 место в конкурсе музеев, посвященных 100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летию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ВВС(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2012) и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мн.др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eastAsia="ru-RU"/>
              </w:rPr>
              <w:t>В 2016 -22году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члены Совета музея приняли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участие  в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финале областной военно- спортивной игры « Победа» ,посвященной  Московской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битве,награждены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Дипломоми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Управления внутренней политики Липецкой области.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Грамотами комитета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награждены  члены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Совета музея за участие  в муниципальном этапе 2 Всероссийского конкурса « Базовые национальные ценности в творчестве» ( в номинации «Патриотизм»),а учащиеся школы постоянно принимают участие  в открытых турнирах по вольной борьбе  ,посвященных годовщинам  Победы в Великой Отечественной войне и 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Посвященных  памяти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воинам  интернационалистам Тихонравова В.С. и Тихонравова В.П. , а также  в открытом первенстве Центра ДО « Энергия» по вольной борьбе , посвященного памяти Героя России Юрия Чумакова 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Ежегодно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учащиеся  принимают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участие и одерживают победы   в конкурсе « И помнит мир спасенный».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Совместно с Авиацентром учащиеся принимают участие в географическом диктанте и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поазывают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хорошие </w:t>
            </w:r>
            <w:proofErr w:type="spellStart"/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результаты.Учащиеся</w:t>
            </w:r>
            <w:proofErr w:type="spellEnd"/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школы принимают участие в исследовательской деятельности на базе музея в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конкурсе»Отечество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» и занимают призовые места. Так в 2022 учебном году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Трубникова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Мария(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под рук.  музея Бубновой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О.И.)изучила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историю воинского  захоронения на  территории </w:t>
            </w:r>
            <w:proofErr w:type="spell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с.Завального</w:t>
            </w:r>
            <w:proofErr w:type="spell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.Ее работа направлена на региональный  конкурс 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«Отечество».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В 2024году Жуликов Никита занял 2 место в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муниципальном  конкурсе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«Родословие» в номинации «Военная история» 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572000" cy="3429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неоднократно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проводились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районные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семинары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патриотическому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воспитанию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печаталась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страницах районной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газеты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бесценно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микроклимата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доброго настроения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душах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воспитанников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дружит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многими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поддерживает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ветеранами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войны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07180" cy="3101340"/>
                  <wp:effectExtent l="0" t="0" r="7620" b="3810"/>
                  <wp:docPr id="8" name="Рисунок 8" descr="PIC_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IC_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180" cy="31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Начиная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младшего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возраста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экспозициями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носят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подготовительный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подводят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последующему осознанию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явлений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воссоздаются исторические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события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явления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усваиваются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доступные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детям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этого возраста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детям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приходит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вернуть человека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далекое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прошлое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рассказать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интересного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времени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мае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еще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Главная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ребенку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только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погрузиться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мир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прошлых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эпохах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связать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ценностей собственного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старшем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направленность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носит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ориентирующий характер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предполагают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расширяющей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материала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тематика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ценностей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людей военного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времени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проникают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переживаний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этих событий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трудную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обстановку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находились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оторванные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привычной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мирной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жизни»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насколько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находился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сохранять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близкими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людьми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Родиной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Главная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пробудить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историческое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ценностного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историческим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образам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мировоззрению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отношению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людям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Сложившиеся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целенаправленной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боевой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славы помогает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педагогическому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-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гражданина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свидетеля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Необходимость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детьми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вызвана тем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падает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духовной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культуры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общества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подрастающего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поколения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иерархии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ценностей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нравственно ориентированные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проявляется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непонимание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значимости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культурно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исторических памятников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незначительный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непонимание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закономерностей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идет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углубления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противоречия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страшим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молодым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поколениями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     Учащиеся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школы  выступают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на страницах районной газеты, рассказывают об итогах </w:t>
            </w: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lastRenderedPageBreak/>
              <w:t xml:space="preserve">поисковой работы, а самое главное - не забывают  той традиционной тимуровской работы. Операция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« Забота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о ветеранах ведется круглый год. Выпускники школы,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которые  проходят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срочную  службу  в Вооруженных  силах РФ или являются  курсантами военных училищ пишут письма , приходят в гости , беседую с учащимися. Связь поколений не прерывается, подвиг не забыт. В последнее годы появились новые материалы, которые легли в основу экспозиции 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« Воинский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долг». Данная экспозиция рассказывает о выпускниках школы, принимавших участие в боевых действиях в Афганистане и Чечне.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50820" cy="218694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57" w:rsidRDefault="002E6F57" w:rsidP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Ежегодно в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районе  проводятся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краеведческие конференции, на которых  выступают учащиеся по самым разным направлениям.  Одним из самых интересных для них является </w:t>
            </w:r>
            <w:proofErr w:type="gramStart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>« Военная</w:t>
            </w:r>
            <w:proofErr w:type="gramEnd"/>
            <w: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 история», за свои исследовательские работы многие удостоены грамот.</w:t>
            </w:r>
          </w:p>
          <w:p w:rsidR="002E6F57" w:rsidRDefault="002E6F57" w:rsidP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Pr="002E6F57" w:rsidRDefault="002E6F57" w:rsidP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бои 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 Воронеж, 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Усмань стала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прифронтовой ,</w:t>
            </w:r>
            <w:proofErr w:type="gramEnd"/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Хлебное поле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Завальном  взлетною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полосой .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полевого аэродрома уходили летчики в бой,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Молодые, 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возмужавшие ,опаленные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сединой.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Делали последний круг над штабом и 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знали возвратятся 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вновь ,</w:t>
            </w:r>
            <w:proofErr w:type="gramEnd"/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Проводить их выходил Красовский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высоко поднятой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головой ,</w:t>
            </w:r>
            <w:proofErr w:type="gramEnd"/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  отправив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друзей на подвиг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 тревожно всматривался вдаль 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сжималось сердце командира,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вдруг  приходила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печаль.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Она, крылья свои распластав,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Забирала ребят с собой.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Только помнить о них мы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будем .</w:t>
            </w:r>
            <w:proofErr w:type="gramEnd"/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Никогда не забудем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тобой.(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Бубнова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О.И.) 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57" w:rsidRDefault="002E6F57" w:rsidP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2E6F57" w:rsidRDefault="002E6F57" w:rsidP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   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57" w:rsidRDefault="002E6F57" w:rsidP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6F57" w:rsidRDefault="002E6F5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57" w:rsidRDefault="002E6F5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F57" w:rsidRDefault="002E6F57" w:rsidP="002E6F57">
            <w:pPr>
              <w:spacing w:after="150" w:line="300" w:lineRule="atLeast"/>
              <w:textAlignment w:val="baseline"/>
              <w:rPr>
                <w:sz w:val="28"/>
                <w:szCs w:val="28"/>
                <w:lang w:eastAsia="ru-RU"/>
              </w:rPr>
            </w:pPr>
          </w:p>
          <w:p w:rsidR="002E6F57" w:rsidRDefault="002E6F5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.</w:t>
            </w:r>
          </w:p>
          <w:p w:rsidR="002E6F57" w:rsidRDefault="002E6F57">
            <w:pPr>
              <w:rPr>
                <w:sz w:val="28"/>
                <w:szCs w:val="28"/>
              </w:rPr>
            </w:pPr>
          </w:p>
          <w:p w:rsidR="002E6F57" w:rsidRDefault="002E6F57">
            <w:pPr>
              <w:rPr>
                <w:sz w:val="28"/>
                <w:szCs w:val="28"/>
              </w:rPr>
            </w:pPr>
          </w:p>
          <w:p w:rsidR="002E6F57" w:rsidRDefault="002E6F57">
            <w:pPr>
              <w:rPr>
                <w:sz w:val="28"/>
                <w:szCs w:val="28"/>
              </w:rPr>
            </w:pPr>
          </w:p>
          <w:p w:rsidR="002E6F57" w:rsidRDefault="002E6F57">
            <w:pPr>
              <w:rPr>
                <w:sz w:val="28"/>
                <w:szCs w:val="28"/>
              </w:rPr>
            </w:pPr>
          </w:p>
          <w:p w:rsidR="002E6F57" w:rsidRDefault="002E6F57">
            <w:pPr>
              <w:rPr>
                <w:sz w:val="28"/>
                <w:szCs w:val="28"/>
              </w:rPr>
            </w:pPr>
          </w:p>
          <w:p w:rsidR="002E6F57" w:rsidRDefault="002E6F57">
            <w:pPr>
              <w:rPr>
                <w:sz w:val="28"/>
                <w:szCs w:val="28"/>
              </w:rPr>
            </w:pPr>
          </w:p>
          <w:p w:rsidR="002E6F57" w:rsidRDefault="002E6F57">
            <w:pPr>
              <w:rPr>
                <w:sz w:val="28"/>
                <w:szCs w:val="28"/>
              </w:rPr>
            </w:pPr>
          </w:p>
          <w:p w:rsidR="002E6F57" w:rsidRDefault="002E6F57">
            <w:pPr>
              <w:rPr>
                <w:sz w:val="28"/>
                <w:szCs w:val="28"/>
              </w:rPr>
            </w:pPr>
          </w:p>
          <w:p w:rsidR="002E6F57" w:rsidRDefault="002E6F57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</w:p>
          <w:p w:rsidR="002E6F57" w:rsidRDefault="002E6F57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</w:p>
          <w:p w:rsidR="002E6F57" w:rsidRDefault="002E6F57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</w:p>
          <w:p w:rsidR="002E6F57" w:rsidRDefault="002E6F57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2E6F57" w:rsidRDefault="002E6F57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</w:p>
          <w:p w:rsidR="002E6F57" w:rsidRDefault="002E6F57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</w:p>
          <w:p w:rsidR="002E6F57" w:rsidRDefault="002E6F57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  <w:lang w:eastAsia="ru-RU"/>
              </w:rPr>
            </w:pPr>
          </w:p>
          <w:p w:rsidR="002E6F57" w:rsidRDefault="002E6F57">
            <w:pPr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</w:pPr>
          </w:p>
          <w:p w:rsidR="002E6F57" w:rsidRDefault="002E6F57">
            <w:pPr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4E5154"/>
                <w:sz w:val="28"/>
                <w:szCs w:val="28"/>
                <w:lang w:eastAsia="ru-RU"/>
              </w:rPr>
            </w:pPr>
          </w:p>
          <w:p w:rsidR="002E6F57" w:rsidRDefault="002E6F57">
            <w:pPr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8"/>
                <w:szCs w:val="28"/>
                <w:lang w:eastAsia="ru-RU"/>
              </w:rPr>
            </w:pPr>
          </w:p>
          <w:p w:rsidR="002E6F57" w:rsidRDefault="002E6F5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8"/>
                <w:szCs w:val="28"/>
                <w:bdr w:val="none" w:sz="0" w:space="0" w:color="auto" w:frame="1"/>
                <w:shd w:val="clear" w:color="auto" w:fill="000000"/>
                <w:lang w:eastAsia="x-none" w:bidi="x-none"/>
              </w:rPr>
            </w:pPr>
          </w:p>
          <w:p w:rsidR="002E6F57" w:rsidRDefault="002E6F5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8"/>
                <w:szCs w:val="28"/>
                <w:bdr w:val="none" w:sz="0" w:space="0" w:color="auto" w:frame="1"/>
                <w:shd w:val="clear" w:color="auto" w:fill="000000"/>
                <w:lang w:eastAsia="x-none" w:bidi="x-none"/>
              </w:rPr>
            </w:pPr>
          </w:p>
          <w:p w:rsidR="002E6F57" w:rsidRDefault="002E6F5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8"/>
                <w:szCs w:val="28"/>
                <w:bdr w:val="none" w:sz="0" w:space="0" w:color="auto" w:frame="1"/>
                <w:shd w:val="clear" w:color="auto" w:fill="000000"/>
                <w:lang w:eastAsia="x-none" w:bidi="x-none"/>
              </w:rPr>
            </w:pPr>
          </w:p>
          <w:p w:rsidR="002E6F57" w:rsidRDefault="002E6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8" name="Прямоугольник 28" descr="https://cyberleninka.ru/images/tsvg/view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E583F8" id="Прямоугольник 28" o:spid="_x0000_s1026" alt="https://cyberleninka.ru/images/tsvg/view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Q&#10;artl/QIAAP8FAAAOAAAAAAAAAAAAAAAAAC4CAABkcnMvZTJvRG9jLnhtbFBLAQItABQABgAIAAAA&#10;IQBMoOks2AAAAAMBAAAPAAAAAAAAAAAAAAAAAFcFAABkcnMvZG93bnJldi54bWxQSwUGAAAAAAQA&#10;BADzAAAAX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7" name="Прямоугольник 27" descr="https://cyberleninka.ru/images/tsvg/view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4523F1" id="Прямоугольник 27" o:spid="_x0000_s1026" alt="https://cyberleninka.ru/images/tsvg/view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T&#10;sFmD/QIAAP8FAAAOAAAAAAAAAAAAAAAAAC4CAABkcnMvZTJvRG9jLnhtbFBLAQItABQABgAIAAAA&#10;IQBMoOks2AAAAAMBAAAPAAAAAAAAAAAAAAAAAFcFAABkcnMvZG93bnJldi54bWxQSwUGAAAAAAQA&#10;BADzAAAAX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noProof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noProof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noProof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noProof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keepNext/>
              <w:widowControl w:val="0"/>
              <w:autoSpaceDE w:val="0"/>
              <w:autoSpaceDN w:val="0"/>
              <w:adjustRightInd w:val="0"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bCs/>
                <w:kern w:val="32"/>
                <w:sz w:val="28"/>
                <w:szCs w:val="28"/>
                <w:lang w:eastAsia="ru-RU"/>
              </w:rPr>
              <w:t xml:space="preserve">  </w:t>
            </w: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noProof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2E6F57" w:rsidRDefault="002E6F5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</w:tcPr>
          <w:p w:rsidR="002E6F57" w:rsidRDefault="002E6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</w:tbl>
    <w:p w:rsidR="00EE1DD1" w:rsidRDefault="00EE1DD1"/>
    <w:sectPr w:rsidR="00EE1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F57"/>
    <w:rsid w:val="002E6F57"/>
    <w:rsid w:val="00E777E9"/>
    <w:rsid w:val="00EE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4:docId w14:val="0FFFB9E8"/>
  <w15:chartTrackingRefBased/>
  <w15:docId w15:val="{CA3A6B0E-91C0-45CD-BDE0-25B1AC1B1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F57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2E6F57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6F5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2E6F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E6F57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2E6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semiHidden/>
    <w:unhideWhenUsed/>
    <w:rsid w:val="002E6F5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semiHidden/>
    <w:rsid w:val="002E6F5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footer"/>
    <w:basedOn w:val="a"/>
    <w:link w:val="a8"/>
    <w:semiHidden/>
    <w:unhideWhenUsed/>
    <w:rsid w:val="002E6F5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semiHidden/>
    <w:rsid w:val="002E6F5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caption"/>
    <w:basedOn w:val="a"/>
    <w:next w:val="a"/>
    <w:semiHidden/>
    <w:unhideWhenUsed/>
    <w:qFormat/>
    <w:rsid w:val="002E6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styleId="aa">
    <w:name w:val="Title"/>
    <w:basedOn w:val="a"/>
    <w:next w:val="a"/>
    <w:link w:val="ab"/>
    <w:qFormat/>
    <w:rsid w:val="002E6F5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b">
    <w:name w:val="Заголовок Знак"/>
    <w:basedOn w:val="a0"/>
    <w:link w:val="aa"/>
    <w:rsid w:val="002E6F57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c">
    <w:name w:val="Balloon Text"/>
    <w:basedOn w:val="a"/>
    <w:link w:val="ad"/>
    <w:semiHidden/>
    <w:unhideWhenUsed/>
    <w:rsid w:val="002E6F5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2E6F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Знак1"/>
    <w:basedOn w:val="a0"/>
    <w:uiPriority w:val="10"/>
    <w:rsid w:val="002E6F57"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uiPriority w:val="10"/>
    <w:rsid w:val="002E6F57"/>
    <w:rPr>
      <w:rFonts w:asciiTheme="majorHAnsi" w:eastAsiaTheme="majorEastAsia" w:hAnsiTheme="majorHAnsi" w:cstheme="majorBidi" w:hint="default"/>
      <w:color w:val="323E4F" w:themeColor="text2" w:themeShade="BF"/>
      <w:spacing w:val="5"/>
      <w:kern w:val="28"/>
      <w:sz w:val="52"/>
      <w:szCs w:val="52"/>
    </w:rPr>
  </w:style>
  <w:style w:type="table" w:styleId="af">
    <w:name w:val="Table Grid"/>
    <w:basedOn w:val="a1"/>
    <w:rsid w:val="002E6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8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2368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2024-04-08T01:17:00Z</dcterms:created>
  <dcterms:modified xsi:type="dcterms:W3CDTF">2024-04-08T01:28:00Z</dcterms:modified>
</cp:coreProperties>
</file>